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A9D23" w14:textId="4A20DA44" w:rsidR="00847FA9" w:rsidRDefault="00122CF3" w:rsidP="00847FA9">
      <w:pPr>
        <w:pStyle w:val="BodyText"/>
        <w:spacing w:before="0"/>
        <w:ind w:left="270"/>
      </w:pPr>
      <w:r>
        <w:rPr>
          <w:noProof/>
        </w:rPr>
        <w:drawing>
          <wp:inline distT="0" distB="0" distL="0" distR="0" wp14:anchorId="72DA3EEC" wp14:editId="30E94AF7">
            <wp:extent cx="3094705" cy="914400"/>
            <wp:effectExtent l="0" t="0" r="0" b="0"/>
            <wp:docPr id="2" name="Picture 2" descr="Comptables professionnels agré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PA-Canada_FR-logo_color-CMYK.jpg"/>
                    <pic:cNvPicPr/>
                  </pic:nvPicPr>
                  <pic:blipFill rotWithShape="1">
                    <a:blip r:embed="rId10"/>
                    <a:srcRect t="16430" b="14961"/>
                    <a:stretch/>
                  </pic:blipFill>
                  <pic:spPr bwMode="auto">
                    <a:xfrm>
                      <a:off x="0" y="0"/>
                      <a:ext cx="309470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7D54" w14:textId="425358F4" w:rsidR="004E03EC" w:rsidRPr="009C6955" w:rsidRDefault="00C634A5" w:rsidP="00847FA9">
      <w:pPr>
        <w:pStyle w:val="BodyText"/>
        <w:ind w:left="0"/>
      </w:pPr>
      <w:r>
        <w:rPr>
          <w:noProof/>
        </w:rPr>
        <w:drawing>
          <wp:inline distT="0" distB="0" distL="0" distR="0" wp14:anchorId="128865C8" wp14:editId="5EB2BDDD">
            <wp:extent cx="7775510" cy="952500"/>
            <wp:effectExtent l="0" t="0" r="0" b="0"/>
            <wp:docPr id="3" name="Picture 3" descr="Littératie financi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yer-Banner-FR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89104" cy="9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E73B" w14:textId="75615060" w:rsidR="003E4877" w:rsidRPr="003E4877" w:rsidRDefault="00A872D6" w:rsidP="00361115">
      <w:pPr>
        <w:pStyle w:val="Heading2"/>
        <w:ind w:right="1170"/>
        <w:rPr>
          <w:lang w:val="fr-FR"/>
        </w:rPr>
      </w:pPr>
      <w:r w:rsidRPr="00A872D6">
        <w:rPr>
          <w:lang w:val="fr-FR"/>
        </w:rPr>
        <w:t>États financiers – niveau avancé</w:t>
      </w:r>
    </w:p>
    <w:p w14:paraId="3B8A1E56" w14:textId="77777777" w:rsidR="003E4877" w:rsidRPr="007630E3" w:rsidRDefault="003E4877" w:rsidP="003E4877">
      <w:pPr>
        <w:pStyle w:val="BodyText"/>
        <w:spacing w:before="240" w:after="0"/>
        <w:rPr>
          <w:b/>
          <w:bCs/>
          <w:lang w:val="fr-FR"/>
        </w:rPr>
      </w:pPr>
      <w:r w:rsidRPr="007630E3">
        <w:rPr>
          <w:b/>
          <w:bCs/>
          <w:lang w:val="fr-FR"/>
        </w:rPr>
        <w:t>[</w:t>
      </w:r>
      <w:proofErr w:type="gramStart"/>
      <w:r w:rsidRPr="007630E3">
        <w:rPr>
          <w:b/>
          <w:bCs/>
          <w:lang w:val="fr-FR"/>
        </w:rPr>
        <w:t>date</w:t>
      </w:r>
      <w:proofErr w:type="gramEnd"/>
      <w:r w:rsidRPr="007630E3">
        <w:rPr>
          <w:b/>
          <w:bCs/>
          <w:lang w:val="fr-FR"/>
        </w:rPr>
        <w:t xml:space="preserve"> et heure]</w:t>
      </w:r>
    </w:p>
    <w:p w14:paraId="3CBA9692" w14:textId="77777777" w:rsidR="003E4877" w:rsidRPr="00E0263B" w:rsidRDefault="003E4877" w:rsidP="003E4877">
      <w:pPr>
        <w:pStyle w:val="BodyText"/>
        <w:spacing w:after="0"/>
        <w:rPr>
          <w:lang w:val="fr-FR"/>
        </w:rPr>
      </w:pPr>
      <w:r w:rsidRPr="00E0263B">
        <w:rPr>
          <w:b/>
          <w:bCs/>
          <w:lang w:val="fr-FR"/>
        </w:rPr>
        <w:t>Présenté par :</w:t>
      </w:r>
      <w:r w:rsidRPr="00E0263B">
        <w:rPr>
          <w:lang w:val="fr-FR"/>
        </w:rPr>
        <w:t xml:space="preserve"> [insérer le nom du présentateur]</w:t>
      </w:r>
    </w:p>
    <w:p w14:paraId="5D2F23E6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>[</w:t>
      </w:r>
      <w:proofErr w:type="gramStart"/>
      <w:r w:rsidRPr="00E0263B">
        <w:rPr>
          <w:b/>
          <w:bCs/>
          <w:lang w:val="fr-FR"/>
        </w:rPr>
        <w:t>organisation</w:t>
      </w:r>
      <w:proofErr w:type="gramEnd"/>
      <w:r w:rsidRPr="00E0263B">
        <w:rPr>
          <w:b/>
          <w:bCs/>
          <w:lang w:val="fr-FR"/>
        </w:rPr>
        <w:t xml:space="preserve"> hôte]</w:t>
      </w:r>
    </w:p>
    <w:p w14:paraId="187B95F2" w14:textId="2637F65C" w:rsidR="003E4877" w:rsidRPr="003E4877" w:rsidRDefault="007630E3" w:rsidP="007630E3">
      <w:pPr>
        <w:pStyle w:val="BodyText"/>
        <w:rPr>
          <w:lang w:val="fr-FR"/>
        </w:rPr>
      </w:pPr>
      <w:r w:rsidRPr="007630E3">
        <w:rPr>
          <w:lang w:val="fr-FR"/>
        </w:rPr>
        <w:t>Cet atelier de niveau avancé présente des notions plus poussées et complexes relatives aux états financiers. Il traite notamment des régularisations, de l’amortissement, de l’amortissement accéléré, des charges à payer, des travaux en cours, du résultat hors exploitation, de l’écart d’acquisition, du résultat par action, de la comptabilité de trésorerie et de la comptabilité d’exercice.</w:t>
      </w:r>
    </w:p>
    <w:p w14:paraId="61258B2C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Date : </w:t>
      </w:r>
    </w:p>
    <w:p w14:paraId="7858FBC3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Lieu : </w:t>
      </w:r>
    </w:p>
    <w:p w14:paraId="08BF4D72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>Pause-repas ou période de réseautage (le cas échéant) :</w:t>
      </w:r>
    </w:p>
    <w:p w14:paraId="2E0ACD94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Séance : </w:t>
      </w:r>
    </w:p>
    <w:p w14:paraId="23ED9B58" w14:textId="3D70A3D5" w:rsidR="00CC6F21" w:rsidRPr="003E4877" w:rsidRDefault="003E4877" w:rsidP="003E4877">
      <w:pPr>
        <w:pStyle w:val="BodyText"/>
        <w:rPr>
          <w:lang w:val="fr-FR"/>
        </w:rPr>
      </w:pPr>
      <w:r w:rsidRPr="003E4877">
        <w:rPr>
          <w:lang w:val="fr-FR"/>
        </w:rPr>
        <w:t>Veuillez réserver votre place au plus tard le [date] au [courriel ou numéro de téléphone]. Le nombre de places est limité.</w:t>
      </w:r>
    </w:p>
    <w:p w14:paraId="14B8C89C" w14:textId="77777777" w:rsidR="00E33FAD" w:rsidRPr="003E4877" w:rsidRDefault="00E33FAD" w:rsidP="009C6955">
      <w:pPr>
        <w:pStyle w:val="BodyText"/>
        <w:rPr>
          <w:lang w:val="fr-FR"/>
        </w:rPr>
      </w:pPr>
    </w:p>
    <w:sectPr w:rsidR="00E33FAD" w:rsidRPr="003E4877" w:rsidSect="00A65602">
      <w:type w:val="continuous"/>
      <w:pgSz w:w="12240" w:h="15840"/>
      <w:pgMar w:top="540" w:right="0" w:bottom="280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A94F8" w14:textId="77777777" w:rsidR="00FD0BDB" w:rsidRDefault="00FD0BDB" w:rsidP="00D17D1F">
      <w:r>
        <w:separator/>
      </w:r>
    </w:p>
  </w:endnote>
  <w:endnote w:type="continuationSeparator" w:id="0">
    <w:p w14:paraId="3A2F0FFE" w14:textId="77777777" w:rsidR="00FD0BDB" w:rsidRDefault="00FD0BDB" w:rsidP="00D1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D99C6E" w14:textId="77777777" w:rsidR="00FD0BDB" w:rsidRDefault="00FD0BDB" w:rsidP="00D17D1F">
      <w:r>
        <w:separator/>
      </w:r>
    </w:p>
  </w:footnote>
  <w:footnote w:type="continuationSeparator" w:id="0">
    <w:p w14:paraId="34D8F373" w14:textId="77777777" w:rsidR="00FD0BDB" w:rsidRDefault="00FD0BDB" w:rsidP="00D1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D"/>
    <w:rsid w:val="000E5A6A"/>
    <w:rsid w:val="00122CF3"/>
    <w:rsid w:val="00161DF2"/>
    <w:rsid w:val="00204B39"/>
    <w:rsid w:val="002A14FA"/>
    <w:rsid w:val="002A2123"/>
    <w:rsid w:val="0036008A"/>
    <w:rsid w:val="00361115"/>
    <w:rsid w:val="003E4877"/>
    <w:rsid w:val="004E03EC"/>
    <w:rsid w:val="0062069C"/>
    <w:rsid w:val="007630E3"/>
    <w:rsid w:val="007B1B6A"/>
    <w:rsid w:val="00847FA9"/>
    <w:rsid w:val="008672D9"/>
    <w:rsid w:val="00925681"/>
    <w:rsid w:val="00985EC9"/>
    <w:rsid w:val="009B72A4"/>
    <w:rsid w:val="009C6955"/>
    <w:rsid w:val="00A65602"/>
    <w:rsid w:val="00A872D6"/>
    <w:rsid w:val="00BB66BB"/>
    <w:rsid w:val="00C26112"/>
    <w:rsid w:val="00C634A5"/>
    <w:rsid w:val="00CC6F21"/>
    <w:rsid w:val="00D17D1F"/>
    <w:rsid w:val="00D25B37"/>
    <w:rsid w:val="00D620CD"/>
    <w:rsid w:val="00DF1B65"/>
    <w:rsid w:val="00DF5C56"/>
    <w:rsid w:val="00DF6E24"/>
    <w:rsid w:val="00E0263B"/>
    <w:rsid w:val="00E33FAD"/>
    <w:rsid w:val="00E94E84"/>
    <w:rsid w:val="00F014E7"/>
    <w:rsid w:val="00FA1E1A"/>
    <w:rsid w:val="00FA2051"/>
    <w:rsid w:val="00FD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6A64398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2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877"/>
    <w:pPr>
      <w:keepNext/>
      <w:spacing w:before="480" w:after="240"/>
      <w:ind w:left="1440" w:right="1440"/>
      <w:outlineLvl w:val="1"/>
    </w:pPr>
    <w:rPr>
      <w:rFonts w:ascii="Arial" w:eastAsiaTheme="majorEastAsia" w:hAnsi="Arial" w:cs="Arial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6955"/>
    <w:pPr>
      <w:spacing w:before="36" w:after="360"/>
      <w:ind w:left="1440" w:right="1440"/>
    </w:pPr>
    <w:rPr>
      <w:rFonts w:ascii="Arial" w:hAnsi="Arial" w:cs="Arial"/>
      <w:sz w:val="32"/>
      <w:szCs w:val="32"/>
    </w:rPr>
  </w:style>
  <w:style w:type="character" w:customStyle="1" w:styleId="BodyTextChar">
    <w:name w:val="Body Text Char"/>
    <w:link w:val="BodyText"/>
    <w:uiPriority w:val="1"/>
    <w:rsid w:val="009C6955"/>
    <w:rPr>
      <w:rFonts w:ascii="Arial" w:hAnsi="Arial" w:cs="Arial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E33FAD"/>
    <w:rPr>
      <w:rFonts w:eastAsia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17D1F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17D1F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6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568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E4877"/>
    <w:rPr>
      <w:rFonts w:ascii="Arial" w:eastAsiaTheme="majorEastAsia" w:hAnsi="Arial" w:cs="Arial"/>
      <w:b/>
      <w:bCs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B72A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3C987333FB14FB2248C72E9D54198" ma:contentTypeVersion="5" ma:contentTypeDescription="Create a new document." ma:contentTypeScope="" ma:versionID="ecabc7c32754bc58cbaaf501aa5d9190">
  <xsd:schema xmlns:xsd="http://www.w3.org/2001/XMLSchema" xmlns:xs="http://www.w3.org/2001/XMLSchema" xmlns:p="http://schemas.microsoft.com/office/2006/metadata/properties" xmlns:ns2="64ce7dea-1fac-4281-a614-ff8ea853a76f" targetNamespace="http://schemas.microsoft.com/office/2006/metadata/properties" ma:root="true" ma:fieldsID="741f4fc55aaa454e377169d2899fe326" ns2:_="">
    <xsd:import namespace="64ce7dea-1fac-4281-a614-ff8ea853a7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Comp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e7dea-1fac-4281-a614-ff8ea853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Complete" ma:index="12" nillable="true" ma:displayName="Complete" ma:default="1" ma:internalName="Comp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 xmlns="64ce7dea-1fac-4281-a614-ff8ea853a76f">true</Complete>
  </documentManagement>
</p:properties>
</file>

<file path=customXml/itemProps1.xml><?xml version="1.0" encoding="utf-8"?>
<ds:datastoreItem xmlns:ds="http://schemas.openxmlformats.org/officeDocument/2006/customXml" ds:itemID="{CAFAB1C9-398A-4803-8D4A-F16D0DD18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e7dea-1fac-4281-a614-ff8ea853a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285117-E61F-46E8-A554-5EA01FB83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F504C-1354-42E7-8679-BC3BBBD291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4F3E43-0F09-4A0F-A2A4-CC49F68B9F0A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4ce7dea-1fac-4281-a614-ff8ea853a76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États financiers – niveau avancé</vt:lpstr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États financiers – niveau avancé</dc:title>
  <dc:subject>États financiers – niveau avancé</dc:subject>
  <dc:creator/>
  <cp:keywords>CPA Canada, Littératie financière, brochure de l'atelier, brochure, PME, États financiers</cp:keywords>
  <cp:lastModifiedBy/>
  <cp:revision>1</cp:revision>
  <dcterms:created xsi:type="dcterms:W3CDTF">2020-07-25T16:13:00Z</dcterms:created>
  <dcterms:modified xsi:type="dcterms:W3CDTF">2020-07-26T18:41:00Z</dcterms:modified>
  <cp:category>Littératie financière</cp:category>
</cp:coreProperties>
</file>